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EF" w:rsidRPr="00D65FEF" w:rsidRDefault="00D65FEF" w:rsidP="00D65FE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65FE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Информирование о сроках, местах и порядке подачи и рассмотрения апелляций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Апелляционная комиссия принимает</w:t>
      </w: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письменной форме </w:t>
      </w:r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апелляции</w:t>
      </w: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участников экзаменов о: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proofErr w:type="gramStart"/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нарушении</w:t>
      </w:r>
      <w:proofErr w:type="gramEnd"/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Порядка проведения ГИА;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proofErr w:type="gramStart"/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несогласии</w:t>
      </w:r>
      <w:proofErr w:type="gramEnd"/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 выставленными баллами.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Апелляционная комиссия не рассматривает апелляции </w:t>
      </w:r>
      <w:proofErr w:type="gramStart"/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</w:t>
      </w:r>
      <w:proofErr w:type="gramEnd"/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вопросам содержания и структуры заданий по учебным предметам;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Апелляционная комиссия не рассматривает записи в черновиках и </w:t>
      </w:r>
      <w:proofErr w:type="gramStart"/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</w:t>
      </w:r>
      <w:proofErr w:type="gramEnd"/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gramStart"/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КИМ</w:t>
      </w:r>
      <w:proofErr w:type="gramEnd"/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в качестве материалов апелляции о несогласии с выставленными баллами.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Апелляцию о нарушении Порядка проведения ГИА</w:t>
      </w: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участник экзамена подает в день проведения экзамена по соответствующему учебному предмету члену ГЭК, не покидая пункта проведения экзамена.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 отклонении апелляции;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 удовлетворении апелляции.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Апелляция о несогласии с выставленными баллами</w:t>
      </w: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подается в течение двух рабочих дней, следующих за официальным днем </w:t>
      </w: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объявления результатов экзамена по соответствующему учебному предмету.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Участники ГИА (выпускники текущего года) подают апелляции о несогласии с выставленными баллами в образовательные организации, где они обучались.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D65FEF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 отклонении апелляции;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 удовлетворении апелляции.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D65FEF" w:rsidRPr="00D65FEF" w:rsidRDefault="00D65FEF" w:rsidP="00D65F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5FE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Подробная информация о работе апелляционной комиссии размещена на сайте государственного бюджетного учреждения Ростовской области </w:t>
      </w:r>
      <w:hyperlink r:id="rId5" w:history="1">
        <w:r w:rsidRPr="00D65FEF">
          <w:rPr>
            <w:rFonts w:ascii="Arial" w:eastAsia="Times New Roman" w:hAnsi="Arial" w:cs="Arial"/>
            <w:b/>
            <w:bCs/>
            <w:color w:val="0000FF"/>
            <w:sz w:val="28"/>
            <w:szCs w:val="28"/>
            <w:lang w:eastAsia="ru-RU"/>
          </w:rPr>
          <w:t>«Ростовский областной центр обработки информации в сфере образования»</w:t>
        </w:r>
      </w:hyperlink>
    </w:p>
    <w:p w:rsidR="00EF6C79" w:rsidRDefault="00EF6C79"/>
    <w:sectPr w:rsidR="00EF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76"/>
    <w:rsid w:val="003B6976"/>
    <w:rsid w:val="00D65FEF"/>
    <w:rsid w:val="00E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FEF"/>
    <w:rPr>
      <w:b/>
      <w:bCs/>
    </w:rPr>
  </w:style>
  <w:style w:type="character" w:styleId="a5">
    <w:name w:val="Emphasis"/>
    <w:basedOn w:val="a0"/>
    <w:uiPriority w:val="20"/>
    <w:qFormat/>
    <w:rsid w:val="00D65FEF"/>
    <w:rPr>
      <w:i/>
      <w:iCs/>
    </w:rPr>
  </w:style>
  <w:style w:type="character" w:styleId="a6">
    <w:name w:val="Hyperlink"/>
    <w:basedOn w:val="a0"/>
    <w:uiPriority w:val="99"/>
    <w:semiHidden/>
    <w:unhideWhenUsed/>
    <w:rsid w:val="00D65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FEF"/>
    <w:rPr>
      <w:b/>
      <w:bCs/>
    </w:rPr>
  </w:style>
  <w:style w:type="character" w:styleId="a5">
    <w:name w:val="Emphasis"/>
    <w:basedOn w:val="a0"/>
    <w:uiPriority w:val="20"/>
    <w:qFormat/>
    <w:rsid w:val="00D65FEF"/>
    <w:rPr>
      <w:i/>
      <w:iCs/>
    </w:rPr>
  </w:style>
  <w:style w:type="character" w:styleId="a6">
    <w:name w:val="Hyperlink"/>
    <w:basedOn w:val="a0"/>
    <w:uiPriority w:val="99"/>
    <w:semiHidden/>
    <w:unhideWhenUsed/>
    <w:rsid w:val="00D65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oi61.ru/gia11/konfliktnaya-komissiya-gia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>Истоминская ООШ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2024-11-18T10:49:00Z</dcterms:created>
  <dcterms:modified xsi:type="dcterms:W3CDTF">2024-11-18T10:50:00Z</dcterms:modified>
</cp:coreProperties>
</file>